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44E" w14:textId="7B74C8DD" w:rsidR="00185EB9" w:rsidRDefault="00185EB9" w:rsidP="00185EB9">
      <w:pPr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Календарный план реализации</w:t>
      </w:r>
    </w:p>
    <w:p w14:paraId="7215667A" w14:textId="77777777" w:rsidR="00185EB9" w:rsidRPr="000537A8" w:rsidRDefault="00185EB9" w:rsidP="00185EB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>Этапы (шаги) реализации проекта:</w:t>
      </w:r>
    </w:p>
    <w:p w14:paraId="3A0954BA" w14:textId="77777777" w:rsidR="00185EB9" w:rsidRPr="000537A8" w:rsidRDefault="00185EB9" w:rsidP="00185EB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7A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537A8">
        <w:rPr>
          <w:rFonts w:ascii="Times New Roman" w:hAnsi="Times New Roman"/>
          <w:b/>
          <w:bCs/>
          <w:sz w:val="28"/>
          <w:szCs w:val="28"/>
        </w:rPr>
        <w:t xml:space="preserve"> этап – </w:t>
      </w:r>
      <w:r>
        <w:rPr>
          <w:rFonts w:ascii="Times New Roman" w:hAnsi="Times New Roman"/>
          <w:b/>
          <w:bCs/>
          <w:sz w:val="28"/>
          <w:szCs w:val="28"/>
        </w:rPr>
        <w:t>аналитико-диагностический</w:t>
      </w:r>
    </w:p>
    <w:p w14:paraId="13042789" w14:textId="77777777" w:rsidR="00185EB9" w:rsidRDefault="00185EB9" w:rsidP="00185EB9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37A8">
        <w:rPr>
          <w:rFonts w:ascii="Times New Roman" w:eastAsia="Times New Roman" w:hAnsi="Times New Roman"/>
          <w:b/>
          <w:sz w:val="28"/>
          <w:szCs w:val="28"/>
        </w:rPr>
        <w:t>(сентябрь 20</w:t>
      </w:r>
      <w:r>
        <w:rPr>
          <w:rFonts w:ascii="Times New Roman" w:eastAsia="Times New Roman" w:hAnsi="Times New Roman"/>
          <w:b/>
          <w:sz w:val="28"/>
          <w:szCs w:val="28"/>
        </w:rPr>
        <w:t>22г.</w:t>
      </w:r>
      <w:r w:rsidRPr="000537A8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</w:rPr>
        <w:t>март2023</w:t>
      </w:r>
      <w:r w:rsidRPr="000537A8">
        <w:rPr>
          <w:rFonts w:ascii="Times New Roman" w:eastAsia="Times New Roman" w:hAnsi="Times New Roman"/>
          <w:b/>
          <w:sz w:val="28"/>
          <w:szCs w:val="28"/>
        </w:rPr>
        <w:t>г.)</w:t>
      </w:r>
    </w:p>
    <w:p w14:paraId="216D5C95" w14:textId="77777777" w:rsidR="00185EB9" w:rsidRPr="0085167B" w:rsidRDefault="00185EB9" w:rsidP="00185EB9">
      <w:pPr>
        <w:jc w:val="both"/>
        <w:rPr>
          <w:rFonts w:ascii="Times New Roman" w:hAnsi="Times New Roman"/>
          <w:sz w:val="28"/>
          <w:szCs w:val="28"/>
        </w:rPr>
      </w:pPr>
      <w:r w:rsidRPr="0085167B">
        <w:rPr>
          <w:rFonts w:ascii="Times New Roman" w:hAnsi="Times New Roman"/>
          <w:sz w:val="28"/>
          <w:szCs w:val="28"/>
        </w:rPr>
        <w:t>-разработ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85167B">
        <w:rPr>
          <w:rFonts w:ascii="Times New Roman" w:hAnsi="Times New Roman"/>
          <w:sz w:val="28"/>
          <w:szCs w:val="28"/>
        </w:rPr>
        <w:t>модел</w:t>
      </w:r>
      <w:r>
        <w:rPr>
          <w:rFonts w:ascii="Times New Roman" w:hAnsi="Times New Roman"/>
          <w:sz w:val="28"/>
          <w:szCs w:val="28"/>
        </w:rPr>
        <w:t>и</w:t>
      </w:r>
      <w:r w:rsidRPr="0085167B">
        <w:rPr>
          <w:rFonts w:ascii="Times New Roman" w:hAnsi="Times New Roman"/>
          <w:sz w:val="28"/>
          <w:szCs w:val="28"/>
        </w:rPr>
        <w:t xml:space="preserve"> сетевого взаимодействия </w:t>
      </w:r>
    </w:p>
    <w:p w14:paraId="7B85813D" w14:textId="77777777" w:rsidR="00185EB9" w:rsidRPr="0085167B" w:rsidRDefault="00185EB9" w:rsidP="00185EB9">
      <w:pPr>
        <w:jc w:val="both"/>
        <w:rPr>
          <w:rFonts w:ascii="Times New Roman" w:hAnsi="Times New Roman"/>
          <w:sz w:val="28"/>
          <w:szCs w:val="28"/>
        </w:rPr>
      </w:pPr>
      <w:r w:rsidRPr="0085167B">
        <w:rPr>
          <w:rFonts w:ascii="Times New Roman" w:hAnsi="Times New Roman"/>
          <w:sz w:val="28"/>
          <w:szCs w:val="28"/>
        </w:rPr>
        <w:t>-формиров</w:t>
      </w:r>
      <w:r>
        <w:rPr>
          <w:rFonts w:ascii="Times New Roman" w:hAnsi="Times New Roman"/>
          <w:sz w:val="28"/>
          <w:szCs w:val="28"/>
        </w:rPr>
        <w:t xml:space="preserve">ание </w:t>
      </w:r>
      <w:r w:rsidRPr="0085167B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а</w:t>
      </w:r>
      <w:r w:rsidRPr="0085167B">
        <w:rPr>
          <w:rFonts w:ascii="Times New Roman" w:hAnsi="Times New Roman"/>
          <w:sz w:val="28"/>
          <w:szCs w:val="28"/>
        </w:rPr>
        <w:t xml:space="preserve"> локальных нормативных документов, регламентирующих сетевое взаимодействие </w:t>
      </w:r>
    </w:p>
    <w:p w14:paraId="4BBBFB71" w14:textId="77777777" w:rsidR="00185EB9" w:rsidRPr="0085167B" w:rsidRDefault="00185EB9" w:rsidP="00185EB9">
      <w:pPr>
        <w:jc w:val="both"/>
        <w:rPr>
          <w:rFonts w:ascii="Times New Roman" w:hAnsi="Times New Roman"/>
          <w:sz w:val="28"/>
          <w:szCs w:val="28"/>
        </w:rPr>
      </w:pPr>
      <w:r w:rsidRPr="0085167B">
        <w:rPr>
          <w:rFonts w:ascii="Times New Roman" w:hAnsi="Times New Roman"/>
          <w:sz w:val="28"/>
          <w:szCs w:val="28"/>
        </w:rPr>
        <w:t>-разработ</w:t>
      </w:r>
      <w:r>
        <w:rPr>
          <w:rFonts w:ascii="Times New Roman" w:hAnsi="Times New Roman"/>
          <w:sz w:val="28"/>
          <w:szCs w:val="28"/>
        </w:rPr>
        <w:t>ка</w:t>
      </w:r>
      <w:r w:rsidRPr="0085167B">
        <w:rPr>
          <w:rFonts w:ascii="Times New Roman" w:hAnsi="Times New Roman"/>
          <w:sz w:val="28"/>
          <w:szCs w:val="28"/>
        </w:rPr>
        <w:t xml:space="preserve"> и внедр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85167B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5167B">
        <w:rPr>
          <w:rFonts w:ascii="Times New Roman" w:hAnsi="Times New Roman"/>
          <w:sz w:val="28"/>
          <w:szCs w:val="28"/>
        </w:rPr>
        <w:t xml:space="preserve"> ресурсного потенциала </w:t>
      </w:r>
    </w:p>
    <w:p w14:paraId="05AA08AD" w14:textId="77777777" w:rsidR="00185EB9" w:rsidRPr="0085167B" w:rsidRDefault="00185EB9" w:rsidP="00185EB9">
      <w:pPr>
        <w:jc w:val="both"/>
        <w:rPr>
          <w:rFonts w:ascii="Times New Roman" w:hAnsi="Times New Roman"/>
          <w:sz w:val="28"/>
          <w:szCs w:val="28"/>
        </w:rPr>
      </w:pPr>
      <w:r w:rsidRPr="0085167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и презентация</w:t>
      </w:r>
      <w:r w:rsidRPr="0085167B">
        <w:rPr>
          <w:rFonts w:ascii="Times New Roman" w:hAnsi="Times New Roman"/>
          <w:sz w:val="28"/>
          <w:szCs w:val="28"/>
        </w:rPr>
        <w:t xml:space="preserve"> проектов Центов «Точка роста» </w:t>
      </w:r>
    </w:p>
    <w:p w14:paraId="671B9A87" w14:textId="77777777" w:rsidR="00185EB9" w:rsidRPr="000537A8" w:rsidRDefault="00185EB9" w:rsidP="00185EB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042A66" w14:textId="77777777" w:rsidR="00185EB9" w:rsidRPr="000537A8" w:rsidRDefault="00185EB9" w:rsidP="00185EB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рактический этап </w:t>
      </w:r>
    </w:p>
    <w:p w14:paraId="1FDB607A" w14:textId="77777777" w:rsidR="00185EB9" w:rsidRPr="000537A8" w:rsidRDefault="00185EB9" w:rsidP="00185EB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3г.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февраль 2025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14:paraId="3E10DE7E" w14:textId="77777777" w:rsidR="00185EB9" w:rsidRPr="000537A8" w:rsidRDefault="00185EB9" w:rsidP="00185E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сетевых мероприятий с включением их в  банк образовательных событий для реализации индивидуальных образовательных маршрутов педагогов Кузбасса</w:t>
      </w:r>
    </w:p>
    <w:p w14:paraId="28346E21" w14:textId="568DC2F0" w:rsidR="00185EB9" w:rsidRPr="000537A8" w:rsidRDefault="00185EB9" w:rsidP="00185E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7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537A8">
        <w:rPr>
          <w:rFonts w:ascii="Times New Roman" w:eastAsia="Times New Roman" w:hAnsi="Times New Roman" w:cs="Times New Roman"/>
          <w:sz w:val="28"/>
          <w:szCs w:val="28"/>
        </w:rPr>
        <w:t>банка методических материалов для педагогов Яйского</w:t>
      </w:r>
      <w:r w:rsidR="0021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0537A8">
        <w:rPr>
          <w:rFonts w:ascii="Times New Roman" w:eastAsia="Times New Roman" w:hAnsi="Times New Roman" w:cs="Times New Roman"/>
          <w:sz w:val="28"/>
          <w:szCs w:val="28"/>
        </w:rPr>
        <w:t xml:space="preserve">, Кемеровской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 работе на обновленном оборудовании</w:t>
      </w:r>
    </w:p>
    <w:p w14:paraId="7E71A01B" w14:textId="77777777" w:rsidR="00185EB9" w:rsidRPr="000537A8" w:rsidRDefault="00185EB9" w:rsidP="00185EB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</w:p>
    <w:p w14:paraId="68182DE2" w14:textId="77777777" w:rsidR="00185EB9" w:rsidRPr="000537A8" w:rsidRDefault="00185EB9" w:rsidP="00185EB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 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5г.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август2025</w:t>
      </w:r>
      <w:r w:rsidRPr="000537A8"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14:paraId="02A51D88" w14:textId="77777777" w:rsidR="00185EB9" w:rsidRPr="00970E88" w:rsidRDefault="00185EB9" w:rsidP="00185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7A8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эффективности внедрения сетевой модели взаимодействия</w:t>
      </w:r>
    </w:p>
    <w:p w14:paraId="136AA980" w14:textId="77777777" w:rsidR="00185EB9" w:rsidRPr="00D53805" w:rsidRDefault="00185EB9" w:rsidP="00185EB9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805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реализации инновационного проекта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257"/>
        <w:gridCol w:w="1796"/>
        <w:gridCol w:w="1978"/>
      </w:tblGrid>
      <w:tr w:rsidR="00185EB9" w:rsidRPr="0096657D" w14:paraId="7EFB64B3" w14:textId="77777777" w:rsidTr="00ED2E45">
        <w:tc>
          <w:tcPr>
            <w:tcW w:w="6257" w:type="dxa"/>
          </w:tcPr>
          <w:p w14:paraId="7DF544BA" w14:textId="77777777" w:rsidR="00185EB9" w:rsidRPr="0096657D" w:rsidRDefault="00185EB9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запланированных мероприятий</w:t>
            </w:r>
          </w:p>
        </w:tc>
        <w:tc>
          <w:tcPr>
            <w:tcW w:w="1796" w:type="dxa"/>
          </w:tcPr>
          <w:p w14:paraId="455A9160" w14:textId="77777777" w:rsidR="00185EB9" w:rsidRPr="0096657D" w:rsidRDefault="00185EB9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8" w:type="dxa"/>
          </w:tcPr>
          <w:p w14:paraId="3E87E8D1" w14:textId="77777777" w:rsidR="00185EB9" w:rsidRPr="0096657D" w:rsidRDefault="00185EB9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85EB9" w:rsidRPr="0096657D" w14:paraId="6BAEFE6F" w14:textId="77777777" w:rsidTr="00763E79">
        <w:trPr>
          <w:trHeight w:val="435"/>
        </w:trPr>
        <w:tc>
          <w:tcPr>
            <w:tcW w:w="10031" w:type="dxa"/>
            <w:gridSpan w:val="3"/>
          </w:tcPr>
          <w:p w14:paraId="0D5331DF" w14:textId="317BD905" w:rsidR="00763E79" w:rsidRPr="0096657D" w:rsidRDefault="00167C97" w:rsidP="00763E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763E79" w:rsidRPr="00966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763E79" w:rsidRPr="0096657D">
              <w:rPr>
                <w:rFonts w:ascii="Times New Roman" w:hAnsi="Times New Roman"/>
                <w:b/>
                <w:bCs/>
                <w:sz w:val="24"/>
                <w:szCs w:val="24"/>
              </w:rPr>
              <w:t>налитико-диагностический</w:t>
            </w:r>
          </w:p>
          <w:p w14:paraId="4BAD01D1" w14:textId="774172D9" w:rsidR="00185EB9" w:rsidRPr="0096657D" w:rsidRDefault="00763E79" w:rsidP="00763E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/>
                <w:b/>
                <w:sz w:val="24"/>
                <w:szCs w:val="24"/>
              </w:rPr>
              <w:t>(сентябрь 2022г. – март</w:t>
            </w:r>
            <w:r w:rsidR="00167C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6657D">
              <w:rPr>
                <w:rFonts w:ascii="Times New Roman" w:eastAsia="Times New Roman" w:hAnsi="Times New Roman"/>
                <w:b/>
                <w:sz w:val="24"/>
                <w:szCs w:val="24"/>
              </w:rPr>
              <w:t>2023г.)</w:t>
            </w:r>
          </w:p>
          <w:p w14:paraId="472B858B" w14:textId="77777777" w:rsidR="00763E79" w:rsidRPr="0096657D" w:rsidRDefault="00763E79" w:rsidP="00763E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63E79" w:rsidRPr="0096657D" w14:paraId="7C676596" w14:textId="77777777" w:rsidTr="00C718B1">
        <w:trPr>
          <w:trHeight w:val="434"/>
        </w:trPr>
        <w:tc>
          <w:tcPr>
            <w:tcW w:w="10031" w:type="dxa"/>
            <w:gridSpan w:val="3"/>
          </w:tcPr>
          <w:p w14:paraId="3363D978" w14:textId="666738A5" w:rsidR="00763E79" w:rsidRPr="0096657D" w:rsidRDefault="0096657D" w:rsidP="0096657D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3E79"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механизмы и формы  сетевого взаимодействия педагогов Центров «Точка роста»</w:t>
            </w:r>
          </w:p>
          <w:p w14:paraId="189A8EDD" w14:textId="77777777" w:rsidR="00763E79" w:rsidRPr="0096657D" w:rsidRDefault="00763E79" w:rsidP="00763E7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E79" w:rsidRPr="0096657D" w14:paraId="52F94614" w14:textId="77777777" w:rsidTr="00ED2E45">
        <w:tc>
          <w:tcPr>
            <w:tcW w:w="6257" w:type="dxa"/>
          </w:tcPr>
          <w:p w14:paraId="25B11944" w14:textId="77777777" w:rsidR="00763E79" w:rsidRPr="0096657D" w:rsidRDefault="00763E79" w:rsidP="00763E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для разработки модели сетевого взаимодействия</w:t>
            </w:r>
          </w:p>
        </w:tc>
        <w:tc>
          <w:tcPr>
            <w:tcW w:w="1796" w:type="dxa"/>
          </w:tcPr>
          <w:p w14:paraId="1622FD3A" w14:textId="77777777" w:rsidR="00763E79" w:rsidRPr="0096657D" w:rsidRDefault="00763E79" w:rsidP="004460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978" w:type="dxa"/>
            <w:vMerge w:val="restart"/>
          </w:tcPr>
          <w:p w14:paraId="5B908989" w14:textId="7CA29B49" w:rsidR="00763E79" w:rsidRPr="0096657D" w:rsidRDefault="00ED2E45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С.А, методисты, руководители ЦО «Точка роста»</w:t>
            </w:r>
          </w:p>
        </w:tc>
      </w:tr>
      <w:tr w:rsidR="0044609E" w:rsidRPr="0096657D" w14:paraId="482D0822" w14:textId="77777777" w:rsidTr="00ED2E45">
        <w:tc>
          <w:tcPr>
            <w:tcW w:w="6257" w:type="dxa"/>
          </w:tcPr>
          <w:p w14:paraId="40024A07" w14:textId="77777777" w:rsidR="0044609E" w:rsidRPr="0096657D" w:rsidRDefault="0044609E" w:rsidP="0044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7D">
              <w:rPr>
                <w:rFonts w:ascii="Times New Roman" w:hAnsi="Times New Roman"/>
                <w:sz w:val="24"/>
                <w:szCs w:val="24"/>
              </w:rPr>
              <w:t xml:space="preserve">Формирование  комплекта локальных нормативных документов, регламентирующих сетевое взаимодействие </w:t>
            </w:r>
          </w:p>
          <w:p w14:paraId="32DEC370" w14:textId="77777777" w:rsidR="0044609E" w:rsidRPr="0096657D" w:rsidRDefault="0044609E" w:rsidP="00763E7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6FC71D0" w14:textId="77777777" w:rsidR="0044609E" w:rsidRPr="0096657D" w:rsidRDefault="0044609E" w:rsidP="00763E7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2022, далее по мере необходимости</w:t>
            </w:r>
          </w:p>
        </w:tc>
        <w:tc>
          <w:tcPr>
            <w:tcW w:w="1978" w:type="dxa"/>
            <w:vMerge/>
          </w:tcPr>
          <w:p w14:paraId="3DA6EF09" w14:textId="77777777" w:rsidR="0044609E" w:rsidRPr="0096657D" w:rsidRDefault="0044609E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E79" w:rsidRPr="0096657D" w14:paraId="4F025D86" w14:textId="77777777" w:rsidTr="00ED2E45">
        <w:tc>
          <w:tcPr>
            <w:tcW w:w="6257" w:type="dxa"/>
          </w:tcPr>
          <w:p w14:paraId="029DCE5B" w14:textId="77777777" w:rsidR="00763E79" w:rsidRPr="0096657D" w:rsidRDefault="00763E79" w:rsidP="00763E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инновационной деятельности на странице сайта МБУ ИМЦ УО Яйского округа</w:t>
            </w:r>
          </w:p>
        </w:tc>
        <w:tc>
          <w:tcPr>
            <w:tcW w:w="1796" w:type="dxa"/>
          </w:tcPr>
          <w:p w14:paraId="7B022FE7" w14:textId="386B51C6" w:rsidR="00763E79" w:rsidRPr="0096657D" w:rsidRDefault="002A529C" w:rsidP="00763E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63E79"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1978" w:type="dxa"/>
            <w:vMerge/>
          </w:tcPr>
          <w:p w14:paraId="1DF4AFA0" w14:textId="77777777" w:rsidR="00763E79" w:rsidRPr="0096657D" w:rsidRDefault="00763E79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89A" w:rsidRPr="0096657D" w14:paraId="56BFBD76" w14:textId="77777777" w:rsidTr="00557A3E">
        <w:trPr>
          <w:trHeight w:val="838"/>
        </w:trPr>
        <w:tc>
          <w:tcPr>
            <w:tcW w:w="6257" w:type="dxa"/>
          </w:tcPr>
          <w:p w14:paraId="28CAB3B3" w14:textId="77777777" w:rsidR="0021789A" w:rsidRPr="0096657D" w:rsidRDefault="0021789A" w:rsidP="0044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7D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 карты  ресурсного потенциала </w:t>
            </w:r>
          </w:p>
          <w:p w14:paraId="035CA197" w14:textId="77777777" w:rsidR="0021789A" w:rsidRPr="0096657D" w:rsidRDefault="0021789A" w:rsidP="00763E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3AFBCE1" w14:textId="3EA3EA2A" w:rsidR="0021789A" w:rsidRPr="0096657D" w:rsidRDefault="002A529C" w:rsidP="00763E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789A"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ентябрь-октябрь 2022 </w:t>
            </w:r>
          </w:p>
        </w:tc>
        <w:tc>
          <w:tcPr>
            <w:tcW w:w="1978" w:type="dxa"/>
            <w:vMerge/>
          </w:tcPr>
          <w:p w14:paraId="57EDBEDB" w14:textId="77777777" w:rsidR="0021789A" w:rsidRPr="0096657D" w:rsidRDefault="0021789A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9E" w:rsidRPr="0096657D" w14:paraId="132FAAC4" w14:textId="77777777" w:rsidTr="00ED2E45">
        <w:tc>
          <w:tcPr>
            <w:tcW w:w="6257" w:type="dxa"/>
          </w:tcPr>
          <w:p w14:paraId="74BE2C5E" w14:textId="77777777" w:rsidR="0044609E" w:rsidRPr="0096657D" w:rsidRDefault="0044609E" w:rsidP="00C718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>Создание и презентация проектов Центов «Точка роста»</w:t>
            </w:r>
          </w:p>
        </w:tc>
        <w:tc>
          <w:tcPr>
            <w:tcW w:w="1796" w:type="dxa"/>
          </w:tcPr>
          <w:p w14:paraId="3EB91413" w14:textId="77777777" w:rsidR="0044609E" w:rsidRPr="0096657D" w:rsidRDefault="0044609E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978" w:type="dxa"/>
            <w:vMerge/>
          </w:tcPr>
          <w:p w14:paraId="5D43F58B" w14:textId="77777777" w:rsidR="0044609E" w:rsidRPr="0096657D" w:rsidRDefault="0044609E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E45" w:rsidRPr="0096657D" w14:paraId="4CD7B115" w14:textId="77777777" w:rsidTr="00ED2E45">
        <w:tc>
          <w:tcPr>
            <w:tcW w:w="6257" w:type="dxa"/>
          </w:tcPr>
          <w:p w14:paraId="45D5D62A" w14:textId="0670EFCA" w:rsidR="00ED2E45" w:rsidRPr="0096657D" w:rsidRDefault="00ED2E45" w:rsidP="0044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7D"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профессиональный компетенций </w:t>
            </w:r>
          </w:p>
        </w:tc>
        <w:tc>
          <w:tcPr>
            <w:tcW w:w="1796" w:type="dxa"/>
          </w:tcPr>
          <w:p w14:paraId="3785E412" w14:textId="523F1D7A" w:rsidR="00ED2E45" w:rsidRPr="0096657D" w:rsidRDefault="0096657D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  <w:tc>
          <w:tcPr>
            <w:tcW w:w="1978" w:type="dxa"/>
          </w:tcPr>
          <w:p w14:paraId="268B6613" w14:textId="35C78DDF" w:rsidR="00ED2E45" w:rsidRPr="0096657D" w:rsidRDefault="0096657D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</w:tc>
      </w:tr>
      <w:tr w:rsidR="0021789A" w:rsidRPr="0096657D" w14:paraId="456A1BDB" w14:textId="77777777" w:rsidTr="00ED2E45">
        <w:tc>
          <w:tcPr>
            <w:tcW w:w="6257" w:type="dxa"/>
          </w:tcPr>
          <w:p w14:paraId="304A320E" w14:textId="1D5352F1" w:rsidR="0021789A" w:rsidRPr="0096657D" w:rsidRDefault="0021789A" w:rsidP="0044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Информационно-методическое сопровождение ИОМ</w:t>
            </w:r>
          </w:p>
        </w:tc>
        <w:tc>
          <w:tcPr>
            <w:tcW w:w="1796" w:type="dxa"/>
          </w:tcPr>
          <w:p w14:paraId="296F10DE" w14:textId="1503A9CB" w:rsidR="0021789A" w:rsidRPr="0096657D" w:rsidRDefault="0021789A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78" w:type="dxa"/>
          </w:tcPr>
          <w:p w14:paraId="24E6CD99" w14:textId="7ED21D40" w:rsidR="0021789A" w:rsidRPr="0096657D" w:rsidRDefault="0021789A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</w:tc>
      </w:tr>
      <w:tr w:rsidR="0096657D" w:rsidRPr="0096657D" w14:paraId="3C5E6A93" w14:textId="77777777" w:rsidTr="00ED2E45">
        <w:tc>
          <w:tcPr>
            <w:tcW w:w="6257" w:type="dxa"/>
          </w:tcPr>
          <w:p w14:paraId="1DCCB72E" w14:textId="35A69456" w:rsidR="0096657D" w:rsidRPr="0096657D" w:rsidRDefault="0096657D" w:rsidP="00966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7D">
              <w:rPr>
                <w:rFonts w:ascii="Times New Roman" w:hAnsi="Times New Roman"/>
                <w:sz w:val="24"/>
                <w:szCs w:val="24"/>
              </w:rPr>
              <w:t xml:space="preserve"> Разработка показателей оценки эффективности сетевого взаимодействия</w:t>
            </w:r>
          </w:p>
        </w:tc>
        <w:tc>
          <w:tcPr>
            <w:tcW w:w="1796" w:type="dxa"/>
          </w:tcPr>
          <w:p w14:paraId="519C2B2A" w14:textId="5FDB3778" w:rsidR="0096657D" w:rsidRPr="0096657D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78" w:type="dxa"/>
          </w:tcPr>
          <w:p w14:paraId="6F30C0B9" w14:textId="6045073E" w:rsidR="0096657D" w:rsidRPr="0096657D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Тихомирова С.А, методисты, руководители ЦО «Точка роста»</w:t>
            </w:r>
          </w:p>
        </w:tc>
      </w:tr>
      <w:tr w:rsidR="002A529C" w:rsidRPr="0096657D" w14:paraId="7C501E8C" w14:textId="77777777" w:rsidTr="00654F1E">
        <w:tc>
          <w:tcPr>
            <w:tcW w:w="6257" w:type="dxa"/>
          </w:tcPr>
          <w:p w14:paraId="5441C308" w14:textId="77777777" w:rsidR="002A529C" w:rsidRPr="0096657D" w:rsidRDefault="002A529C" w:rsidP="00654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7D">
              <w:rPr>
                <w:rFonts w:ascii="Times New Roman" w:hAnsi="Times New Roman"/>
                <w:sz w:val="24"/>
                <w:szCs w:val="24"/>
              </w:rPr>
              <w:t xml:space="preserve"> Разработка модели сетевого взаимодействия </w:t>
            </w:r>
          </w:p>
          <w:p w14:paraId="79E3F2A7" w14:textId="77777777" w:rsidR="002A529C" w:rsidRPr="0096657D" w:rsidRDefault="002A529C" w:rsidP="00654F1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8E0EE53" w14:textId="2632637D" w:rsidR="002A529C" w:rsidRPr="0096657D" w:rsidRDefault="002A529C" w:rsidP="00654F1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арт 2023</w:t>
            </w:r>
          </w:p>
        </w:tc>
        <w:tc>
          <w:tcPr>
            <w:tcW w:w="1978" w:type="dxa"/>
          </w:tcPr>
          <w:p w14:paraId="2823B128" w14:textId="59BC3BD7" w:rsidR="002A529C" w:rsidRPr="002A529C" w:rsidRDefault="002A529C" w:rsidP="00654F1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Тихомирова С.А, методисты, руководители ЦО «Точка роста»</w:t>
            </w:r>
          </w:p>
        </w:tc>
      </w:tr>
      <w:tr w:rsidR="0096657D" w:rsidRPr="0096657D" w14:paraId="6C37F37E" w14:textId="77777777" w:rsidTr="00ED2E45">
        <w:tc>
          <w:tcPr>
            <w:tcW w:w="6257" w:type="dxa"/>
          </w:tcPr>
          <w:p w14:paraId="6332FB1F" w14:textId="52956ECC" w:rsidR="0096657D" w:rsidRPr="0096657D" w:rsidRDefault="0096657D" w:rsidP="00966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49835880"/>
            <w:r w:rsidRPr="0096657D">
              <w:rPr>
                <w:rFonts w:ascii="Times New Roman" w:hAnsi="Times New Roman"/>
                <w:sz w:val="24"/>
                <w:szCs w:val="24"/>
              </w:rPr>
              <w:t>Организация и проведение сетевых образовательных событий</w:t>
            </w:r>
          </w:p>
        </w:tc>
        <w:tc>
          <w:tcPr>
            <w:tcW w:w="1796" w:type="dxa"/>
          </w:tcPr>
          <w:p w14:paraId="35D8D2F7" w14:textId="3171285D" w:rsidR="0096657D" w:rsidRPr="0096657D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 2023</w:t>
            </w:r>
          </w:p>
        </w:tc>
        <w:tc>
          <w:tcPr>
            <w:tcW w:w="1978" w:type="dxa"/>
          </w:tcPr>
          <w:p w14:paraId="34E0C8A7" w14:textId="2BF274F3" w:rsidR="0096657D" w:rsidRPr="0096657D" w:rsidRDefault="0096657D" w:rsidP="0096657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6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Тихомирова С.А, методисты, руководители и педагоги  ЦО «Точка роста»</w:t>
            </w:r>
          </w:p>
          <w:p w14:paraId="5A222D7D" w14:textId="77777777" w:rsidR="0096657D" w:rsidRPr="0096657D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  <w:tr w:rsidR="00185EB9" w:rsidRPr="0096657D" w14:paraId="12FAD3E3" w14:textId="77777777" w:rsidTr="00C718B1">
        <w:tc>
          <w:tcPr>
            <w:tcW w:w="10031" w:type="dxa"/>
            <w:gridSpan w:val="3"/>
          </w:tcPr>
          <w:p w14:paraId="3B168B33" w14:textId="644C91E4" w:rsidR="00ED2E45" w:rsidRPr="0096657D" w:rsidRDefault="00167C97" w:rsidP="00ED2E45">
            <w:pPr>
              <w:pStyle w:val="a4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85EB9" w:rsidRPr="0096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D2E45" w:rsidRPr="0096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Организационно-практический этап </w:t>
            </w:r>
          </w:p>
          <w:p w14:paraId="5C004F9B" w14:textId="6AE6F007" w:rsidR="00185EB9" w:rsidRPr="0096657D" w:rsidRDefault="00ED2E45" w:rsidP="00ED2E45">
            <w:pPr>
              <w:pStyle w:val="a4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(апрель 2023г. – февраль 2025г.</w:t>
            </w:r>
          </w:p>
        </w:tc>
      </w:tr>
      <w:tr w:rsidR="0021789A" w:rsidRPr="0096657D" w14:paraId="214D1145" w14:textId="77777777" w:rsidTr="0085658F">
        <w:trPr>
          <w:trHeight w:val="1400"/>
        </w:trPr>
        <w:tc>
          <w:tcPr>
            <w:tcW w:w="10031" w:type="dxa"/>
            <w:gridSpan w:val="3"/>
          </w:tcPr>
          <w:p w14:paraId="637F2F79" w14:textId="5C4B823E" w:rsidR="0021789A" w:rsidRPr="00481EFF" w:rsidRDefault="0021789A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 Внедрение модели сетевого взаимодействия основанного на интеграции ресурсов (кадровых, технических, научно-методических)</w:t>
            </w:r>
          </w:p>
        </w:tc>
      </w:tr>
      <w:tr w:rsidR="0096657D" w:rsidRPr="0096657D" w14:paraId="39CEEDF5" w14:textId="77777777" w:rsidTr="00167C97">
        <w:trPr>
          <w:trHeight w:val="1320"/>
        </w:trPr>
        <w:tc>
          <w:tcPr>
            <w:tcW w:w="6257" w:type="dxa"/>
          </w:tcPr>
          <w:p w14:paraId="552DDDC1" w14:textId="360849B9" w:rsidR="0096657D" w:rsidRPr="00481EFF" w:rsidRDefault="0096657D" w:rsidP="00966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сетевых образовательных событий</w:t>
            </w:r>
          </w:p>
        </w:tc>
        <w:tc>
          <w:tcPr>
            <w:tcW w:w="1796" w:type="dxa"/>
          </w:tcPr>
          <w:p w14:paraId="4E73C50B" w14:textId="107AF1BB" w:rsidR="0096657D" w:rsidRPr="00481EFF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78" w:type="dxa"/>
          </w:tcPr>
          <w:p w14:paraId="00D06CDA" w14:textId="77777777" w:rsidR="0096657D" w:rsidRPr="00481EFF" w:rsidRDefault="0096657D" w:rsidP="0096657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Тихомирова С.А, методисты, руководители и педагоги  ЦО «Точка роста»</w:t>
            </w:r>
          </w:p>
          <w:p w14:paraId="4FF309E1" w14:textId="0CFFF287" w:rsidR="0096657D" w:rsidRPr="00481EFF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89A" w:rsidRPr="0096657D" w14:paraId="428149EC" w14:textId="77777777" w:rsidTr="00ED2E45">
        <w:tc>
          <w:tcPr>
            <w:tcW w:w="6257" w:type="dxa"/>
          </w:tcPr>
          <w:p w14:paraId="661D1819" w14:textId="727491E2" w:rsidR="0021789A" w:rsidRPr="00481EFF" w:rsidRDefault="0021789A" w:rsidP="00966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Участие в областных, всероссийских мероприятиях непрерывного повышения профессионального мастерства</w:t>
            </w:r>
          </w:p>
        </w:tc>
        <w:tc>
          <w:tcPr>
            <w:tcW w:w="1796" w:type="dxa"/>
          </w:tcPr>
          <w:p w14:paraId="0532709F" w14:textId="27BE4DD1" w:rsidR="0021789A" w:rsidRPr="00481EFF" w:rsidRDefault="0021789A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78" w:type="dxa"/>
          </w:tcPr>
          <w:p w14:paraId="7B1728B3" w14:textId="6AB777C5" w:rsidR="0021789A" w:rsidRPr="00481EFF" w:rsidRDefault="0021789A" w:rsidP="0096657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методисты, руководители и педагоги  ЦО «Точка роста»</w:t>
            </w:r>
          </w:p>
        </w:tc>
      </w:tr>
      <w:tr w:rsidR="001B343F" w:rsidRPr="0096657D" w14:paraId="2E44BD0F" w14:textId="77777777" w:rsidTr="00EE61A7">
        <w:tc>
          <w:tcPr>
            <w:tcW w:w="6257" w:type="dxa"/>
          </w:tcPr>
          <w:p w14:paraId="10A356CE" w14:textId="77777777" w:rsidR="001B343F" w:rsidRPr="00481EFF" w:rsidRDefault="001B343F" w:rsidP="00EE61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инновационной деятельности на странице сайта МБУ ИМЦ УО Яйского округа</w:t>
            </w:r>
          </w:p>
        </w:tc>
        <w:tc>
          <w:tcPr>
            <w:tcW w:w="1796" w:type="dxa"/>
          </w:tcPr>
          <w:p w14:paraId="6545E969" w14:textId="77777777" w:rsidR="001B343F" w:rsidRPr="00481EFF" w:rsidRDefault="001B343F" w:rsidP="00EE61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1978" w:type="dxa"/>
          </w:tcPr>
          <w:p w14:paraId="46185369" w14:textId="77777777" w:rsidR="001B343F" w:rsidRPr="00481EFF" w:rsidRDefault="001B343F" w:rsidP="00EE61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инновационной деятельности на странице сайта МБУ ИМЦ УО Яйского округа</w:t>
            </w:r>
          </w:p>
        </w:tc>
      </w:tr>
      <w:tr w:rsidR="002A529C" w:rsidRPr="0096657D" w14:paraId="340B5FBF" w14:textId="77777777" w:rsidTr="00526057">
        <w:tc>
          <w:tcPr>
            <w:tcW w:w="6257" w:type="dxa"/>
          </w:tcPr>
          <w:p w14:paraId="0C28EF09" w14:textId="77777777" w:rsidR="002A529C" w:rsidRPr="00481EFF" w:rsidRDefault="002A529C" w:rsidP="005260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ИОМ</w:t>
            </w:r>
          </w:p>
        </w:tc>
        <w:tc>
          <w:tcPr>
            <w:tcW w:w="1796" w:type="dxa"/>
          </w:tcPr>
          <w:p w14:paraId="1966E07F" w14:textId="77777777" w:rsidR="002A529C" w:rsidRPr="00481EFF" w:rsidRDefault="002A529C" w:rsidP="005260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78" w:type="dxa"/>
          </w:tcPr>
          <w:p w14:paraId="1ABF32C5" w14:textId="77777777" w:rsidR="002A529C" w:rsidRPr="00481EFF" w:rsidRDefault="002A529C" w:rsidP="005260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</w:tc>
      </w:tr>
      <w:tr w:rsidR="002A529C" w:rsidRPr="0096657D" w14:paraId="57AB9766" w14:textId="77777777" w:rsidTr="00E6468B">
        <w:trPr>
          <w:trHeight w:val="838"/>
        </w:trPr>
        <w:tc>
          <w:tcPr>
            <w:tcW w:w="6257" w:type="dxa"/>
          </w:tcPr>
          <w:p w14:paraId="0AE59311" w14:textId="77777777" w:rsidR="002A529C" w:rsidRPr="00481EFF" w:rsidRDefault="002A529C" w:rsidP="00E646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профессиональный компетенций</w:t>
            </w:r>
          </w:p>
        </w:tc>
        <w:tc>
          <w:tcPr>
            <w:tcW w:w="1796" w:type="dxa"/>
          </w:tcPr>
          <w:p w14:paraId="2447A501" w14:textId="77777777" w:rsidR="002A529C" w:rsidRPr="00481EFF" w:rsidRDefault="002A529C" w:rsidP="00E646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78" w:type="dxa"/>
          </w:tcPr>
          <w:p w14:paraId="6B91E92F" w14:textId="77777777" w:rsidR="002A529C" w:rsidRPr="00481EFF" w:rsidRDefault="002A529C" w:rsidP="00E646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2A529C" w:rsidRPr="0096657D" w14:paraId="15E05BF6" w14:textId="77777777" w:rsidTr="00BF6B3F">
        <w:tc>
          <w:tcPr>
            <w:tcW w:w="6257" w:type="dxa"/>
          </w:tcPr>
          <w:p w14:paraId="21FE1A65" w14:textId="77777777" w:rsidR="002A529C" w:rsidRPr="00481EFF" w:rsidRDefault="002A529C" w:rsidP="00BF6B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  карт  ресурсного потенциала </w:t>
            </w:r>
          </w:p>
        </w:tc>
        <w:tc>
          <w:tcPr>
            <w:tcW w:w="1796" w:type="dxa"/>
          </w:tcPr>
          <w:p w14:paraId="2C475F3F" w14:textId="77777777" w:rsidR="002A529C" w:rsidRPr="00481EFF" w:rsidRDefault="002A529C" w:rsidP="00BF6B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78" w:type="dxa"/>
          </w:tcPr>
          <w:p w14:paraId="491DC376" w14:textId="77777777" w:rsidR="002A529C" w:rsidRPr="00481EFF" w:rsidRDefault="002A529C" w:rsidP="00BF6B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методисты, руководители ЦО «Точка </w:t>
            </w:r>
            <w:r w:rsidRP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роста»</w:t>
            </w:r>
          </w:p>
        </w:tc>
      </w:tr>
      <w:tr w:rsidR="0096657D" w:rsidRPr="0096657D" w14:paraId="75089928" w14:textId="77777777" w:rsidTr="00ED2E45">
        <w:tc>
          <w:tcPr>
            <w:tcW w:w="6257" w:type="dxa"/>
          </w:tcPr>
          <w:p w14:paraId="4FE358F7" w14:textId="049C8B6F" w:rsidR="0096657D" w:rsidRPr="00481EFF" w:rsidRDefault="0096657D" w:rsidP="00966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профессиональный компетенций </w:t>
            </w:r>
          </w:p>
        </w:tc>
        <w:tc>
          <w:tcPr>
            <w:tcW w:w="1796" w:type="dxa"/>
          </w:tcPr>
          <w:p w14:paraId="1B0D84A8" w14:textId="0B00D891" w:rsidR="0096657D" w:rsidRPr="00481EFF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978" w:type="dxa"/>
          </w:tcPr>
          <w:p w14:paraId="04DB884D" w14:textId="35CE7016" w:rsidR="0096657D" w:rsidRPr="00481EFF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FF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96657D" w:rsidRPr="0096657D" w14:paraId="7E20244F" w14:textId="77777777" w:rsidTr="00C718B1">
        <w:tc>
          <w:tcPr>
            <w:tcW w:w="10031" w:type="dxa"/>
            <w:gridSpan w:val="3"/>
          </w:tcPr>
          <w:p w14:paraId="245BA665" w14:textId="1D213907" w:rsidR="0096657D" w:rsidRPr="0096657D" w:rsidRDefault="00167C97" w:rsidP="0096657D">
            <w:pPr>
              <w:pStyle w:val="a4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6657D" w:rsidRPr="0096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Итоговый этап</w:t>
            </w:r>
          </w:p>
          <w:p w14:paraId="0AB93482" w14:textId="5B96ABC6" w:rsidR="0096657D" w:rsidRPr="0096657D" w:rsidRDefault="0096657D" w:rsidP="0096657D">
            <w:pPr>
              <w:pStyle w:val="a4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(март 2025г. – август</w:t>
            </w:r>
            <w:r w:rsidR="00167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2025г.)</w:t>
            </w:r>
          </w:p>
        </w:tc>
      </w:tr>
      <w:tr w:rsidR="00167C97" w:rsidRPr="0096657D" w14:paraId="762F6815" w14:textId="77777777" w:rsidTr="00C718B1">
        <w:tc>
          <w:tcPr>
            <w:tcW w:w="10031" w:type="dxa"/>
            <w:gridSpan w:val="3"/>
          </w:tcPr>
          <w:p w14:paraId="5D9D4A11" w14:textId="078D1742" w:rsidR="00167C97" w:rsidRPr="00167C97" w:rsidRDefault="00167C97" w:rsidP="0096657D">
            <w:pPr>
              <w:pStyle w:val="a4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67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эффективности внедрения сетевой модели взаимодействия</w:t>
            </w:r>
          </w:p>
        </w:tc>
      </w:tr>
      <w:tr w:rsidR="002A529C" w:rsidRPr="0096657D" w14:paraId="11949E6F" w14:textId="77777777" w:rsidTr="00C16DDE">
        <w:tc>
          <w:tcPr>
            <w:tcW w:w="6257" w:type="dxa"/>
          </w:tcPr>
          <w:p w14:paraId="7BE11D4C" w14:textId="77777777" w:rsidR="002A529C" w:rsidRPr="00167C97" w:rsidRDefault="002A529C" w:rsidP="00C16D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7C97">
              <w:rPr>
                <w:rFonts w:ascii="Times New Roman" w:hAnsi="Times New Roman" w:cs="Times New Roman"/>
                <w:sz w:val="24"/>
                <w:szCs w:val="24"/>
              </w:rPr>
              <w:t>емонстрация педагогического мастерства в образовательных и общественно-значимых событиях Кузбасса</w:t>
            </w:r>
          </w:p>
          <w:p w14:paraId="062DEC71" w14:textId="77777777" w:rsidR="002A529C" w:rsidRPr="0096657D" w:rsidRDefault="002A529C" w:rsidP="00C16D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AD45A08" w14:textId="77777777" w:rsidR="002A529C" w:rsidRPr="0096657D" w:rsidRDefault="002A529C" w:rsidP="00C16D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марта 2025</w:t>
            </w:r>
          </w:p>
        </w:tc>
        <w:tc>
          <w:tcPr>
            <w:tcW w:w="1978" w:type="dxa"/>
          </w:tcPr>
          <w:p w14:paraId="2F8EBA7A" w14:textId="77777777" w:rsidR="002A529C" w:rsidRPr="00167C97" w:rsidRDefault="002A529C" w:rsidP="00C16DD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 ЦО «Точка роста»</w:t>
            </w:r>
          </w:p>
        </w:tc>
      </w:tr>
      <w:tr w:rsidR="0096657D" w:rsidRPr="0096657D" w14:paraId="14761D42" w14:textId="77777777" w:rsidTr="00ED2E45">
        <w:tc>
          <w:tcPr>
            <w:tcW w:w="6257" w:type="dxa"/>
          </w:tcPr>
          <w:p w14:paraId="321DD6AC" w14:textId="21B57CEA" w:rsidR="0096657D" w:rsidRPr="0096657D" w:rsidRDefault="0096657D" w:rsidP="00966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>Работа творческой</w:t>
            </w: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по </w:t>
            </w: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подведению итогов </w:t>
            </w:r>
            <w:r w:rsidRPr="0096657D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деятельности.</w:t>
            </w: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анализ полученных данных, соотнесение результатов с поставленной целью</w:t>
            </w:r>
            <w:r w:rsidR="0016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C97" w:rsidRPr="00167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 эффективности внедрения сетевой модели взаимодействия</w:t>
            </w:r>
            <w:r w:rsidRPr="0096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3DC15495" w14:textId="1D8E2779" w:rsidR="0096657D" w:rsidRPr="0096657D" w:rsidRDefault="0096657D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</w:t>
            </w:r>
            <w:r w:rsid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 w:rsid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1E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65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3CD6B8A3" w14:textId="65C7246F" w:rsidR="0096657D" w:rsidRPr="00481EFF" w:rsidRDefault="00481EFF" w:rsidP="0096657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Тихомирова С.А, методисты, руководители ЦО «Точка роста»</w:t>
            </w:r>
          </w:p>
        </w:tc>
      </w:tr>
    </w:tbl>
    <w:p w14:paraId="04016C48" w14:textId="77777777" w:rsidR="00B01987" w:rsidRDefault="00B01987" w:rsidP="00185EB9"/>
    <w:p w14:paraId="5B26AD0F" w14:textId="77777777" w:rsidR="00B01987" w:rsidRPr="00076D6C" w:rsidRDefault="00B01987" w:rsidP="00B0198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D6C">
        <w:rPr>
          <w:rFonts w:ascii="Times New Roman" w:eastAsia="Times New Roman" w:hAnsi="Times New Roman" w:cs="Times New Roman"/>
          <w:b/>
          <w:sz w:val="28"/>
          <w:szCs w:val="28"/>
        </w:rPr>
        <w:t>Состав участников инновационного проекта</w:t>
      </w:r>
    </w:p>
    <w:p w14:paraId="75CA125B" w14:textId="77777777" w:rsidR="00B01987" w:rsidRPr="00076D6C" w:rsidRDefault="00B01987" w:rsidP="00B0198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593"/>
        <w:gridCol w:w="3343"/>
        <w:gridCol w:w="3118"/>
        <w:gridCol w:w="3005"/>
      </w:tblGrid>
      <w:tr w:rsidR="00B01987" w:rsidRPr="00076D6C" w14:paraId="4121D79E" w14:textId="77777777" w:rsidTr="00C718B1">
        <w:tc>
          <w:tcPr>
            <w:tcW w:w="593" w:type="dxa"/>
          </w:tcPr>
          <w:p w14:paraId="642F1B34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6C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343" w:type="dxa"/>
          </w:tcPr>
          <w:p w14:paraId="7E337453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6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участников</w:t>
            </w:r>
            <w:r w:rsidRPr="00076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6D6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3118" w:type="dxa"/>
          </w:tcPr>
          <w:p w14:paraId="17029D93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Должность, категория, ученая степень, звание </w:t>
            </w:r>
          </w:p>
        </w:tc>
        <w:tc>
          <w:tcPr>
            <w:tcW w:w="3005" w:type="dxa"/>
          </w:tcPr>
          <w:p w14:paraId="5A63C8F9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B01987" w:rsidRPr="00076D6C" w14:paraId="502003B8" w14:textId="77777777" w:rsidTr="00C718B1">
        <w:tc>
          <w:tcPr>
            <w:tcW w:w="593" w:type="dxa"/>
          </w:tcPr>
          <w:p w14:paraId="4A599619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14:paraId="69E024C8" w14:textId="77777777" w:rsidR="00B01987" w:rsidRPr="00B01987" w:rsidRDefault="00B01987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Светлана Анатольевна</w:t>
            </w:r>
          </w:p>
        </w:tc>
        <w:tc>
          <w:tcPr>
            <w:tcW w:w="3118" w:type="dxa"/>
          </w:tcPr>
          <w:p w14:paraId="56EFF57B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ИМЦ УО Яйского округа</w:t>
            </w:r>
          </w:p>
        </w:tc>
        <w:tc>
          <w:tcPr>
            <w:tcW w:w="3005" w:type="dxa"/>
          </w:tcPr>
          <w:p w14:paraId="4EA94DF1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D6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01987" w:rsidRPr="00076D6C" w14:paraId="2CC4C97D" w14:textId="77777777" w:rsidTr="00C718B1">
        <w:tc>
          <w:tcPr>
            <w:tcW w:w="593" w:type="dxa"/>
          </w:tcPr>
          <w:p w14:paraId="773B9CA1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14:paraId="44F4D72E" w14:textId="77777777" w:rsidR="00B01987" w:rsidRDefault="00B01987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МБУ ИМЦ УО Яйского округа</w:t>
            </w:r>
          </w:p>
        </w:tc>
        <w:tc>
          <w:tcPr>
            <w:tcW w:w="3118" w:type="dxa"/>
          </w:tcPr>
          <w:p w14:paraId="7FEFE1F0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0BBB969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 сопровождение</w:t>
            </w:r>
          </w:p>
        </w:tc>
      </w:tr>
      <w:tr w:rsidR="00B01987" w:rsidRPr="00076D6C" w14:paraId="1FE7B62D" w14:textId="77777777" w:rsidTr="00C718B1">
        <w:tc>
          <w:tcPr>
            <w:tcW w:w="593" w:type="dxa"/>
          </w:tcPr>
          <w:p w14:paraId="147279CF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14:paraId="06B7B2EC" w14:textId="77777777" w:rsidR="00B01987" w:rsidRDefault="00B01987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Шеремет Татьяна Иванова </w:t>
            </w:r>
          </w:p>
        </w:tc>
        <w:tc>
          <w:tcPr>
            <w:tcW w:w="3118" w:type="dxa"/>
          </w:tcPr>
          <w:p w14:paraId="5057CE77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005" w:type="dxa"/>
          </w:tcPr>
          <w:p w14:paraId="5398970D" w14:textId="77777777" w:rsidR="00B01987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8B5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 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роста МБОУ «Яйская ООШ №1»</w:t>
            </w:r>
          </w:p>
        </w:tc>
      </w:tr>
      <w:tr w:rsidR="008B573C" w:rsidRPr="00076D6C" w14:paraId="1FA4CC13" w14:textId="77777777" w:rsidTr="00C718B1">
        <w:tc>
          <w:tcPr>
            <w:tcW w:w="593" w:type="dxa"/>
          </w:tcPr>
          <w:p w14:paraId="174497C5" w14:textId="77777777" w:rsidR="008B573C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14:paraId="3D7F159E" w14:textId="77777777" w:rsidR="008B573C" w:rsidRDefault="008B573C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D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 Точка роста МБОУ «Яйская оош №1»</w:t>
            </w:r>
          </w:p>
        </w:tc>
        <w:tc>
          <w:tcPr>
            <w:tcW w:w="3118" w:type="dxa"/>
          </w:tcPr>
          <w:p w14:paraId="4F6D18F4" w14:textId="77777777" w:rsidR="008B573C" w:rsidRPr="00076D6C" w:rsidRDefault="008B573C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7631837" w14:textId="77777777" w:rsidR="008B573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01987" w:rsidRPr="00076D6C" w14:paraId="205740D7" w14:textId="77777777" w:rsidTr="00C718B1">
        <w:tc>
          <w:tcPr>
            <w:tcW w:w="593" w:type="dxa"/>
          </w:tcPr>
          <w:p w14:paraId="1035C36E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14:paraId="79971438" w14:textId="77777777" w:rsidR="00B01987" w:rsidRDefault="00FB0AE4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Мазурчик Надежда Евгеньевна</w:t>
            </w:r>
          </w:p>
        </w:tc>
        <w:tc>
          <w:tcPr>
            <w:tcW w:w="3118" w:type="dxa"/>
          </w:tcPr>
          <w:p w14:paraId="33EFB091" w14:textId="303D62DA" w:rsidR="00B01987" w:rsidRPr="00076D6C" w:rsidRDefault="00167C9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C9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05" w:type="dxa"/>
          </w:tcPr>
          <w:p w14:paraId="0D5566D9" w14:textId="77777777" w:rsidR="00B01987" w:rsidRDefault="008B573C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Точка роста МБОУ «Марьевская оош им.В.Д. Федорова»</w:t>
            </w:r>
          </w:p>
        </w:tc>
      </w:tr>
      <w:tr w:rsidR="008B573C" w:rsidRPr="00076D6C" w14:paraId="1952FBF9" w14:textId="77777777" w:rsidTr="00C718B1">
        <w:tc>
          <w:tcPr>
            <w:tcW w:w="593" w:type="dxa"/>
          </w:tcPr>
          <w:p w14:paraId="4E5F3FD0" w14:textId="77777777" w:rsidR="008B573C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</w:tcPr>
          <w:p w14:paraId="371FE1E2" w14:textId="77777777" w:rsidR="008B573C" w:rsidRDefault="008B573C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D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 Точка роста МБОУ МБОУ «Марьевская оош им.В.Д. Федорова»</w:t>
            </w:r>
          </w:p>
        </w:tc>
        <w:tc>
          <w:tcPr>
            <w:tcW w:w="3118" w:type="dxa"/>
          </w:tcPr>
          <w:p w14:paraId="5D297457" w14:textId="77777777" w:rsidR="008B573C" w:rsidRPr="00076D6C" w:rsidRDefault="008B573C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A611443" w14:textId="77777777" w:rsidR="008B573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01987" w:rsidRPr="00076D6C" w14:paraId="026FBCDF" w14:textId="77777777" w:rsidTr="00C718B1">
        <w:tc>
          <w:tcPr>
            <w:tcW w:w="593" w:type="dxa"/>
          </w:tcPr>
          <w:p w14:paraId="1F994AB0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</w:tcPr>
          <w:p w14:paraId="56D30380" w14:textId="77777777" w:rsidR="00B01987" w:rsidRDefault="00FB0AE4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Сергуненко Наталья Александровна</w:t>
            </w:r>
            <w:r w:rsidR="00BF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783A1CDD" w14:textId="77777777" w:rsidR="00B01987" w:rsidRPr="00076D6C" w:rsidRDefault="00BF4B54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005" w:type="dxa"/>
          </w:tcPr>
          <w:p w14:paraId="6872428B" w14:textId="77777777" w:rsidR="00B01987" w:rsidRDefault="008B573C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Точка роста МБОУ «Яйская СОШ №2» </w:t>
            </w:r>
          </w:p>
        </w:tc>
      </w:tr>
      <w:tr w:rsidR="008B573C" w:rsidRPr="00076D6C" w14:paraId="1AB56D5E" w14:textId="77777777" w:rsidTr="00C718B1">
        <w:tc>
          <w:tcPr>
            <w:tcW w:w="593" w:type="dxa"/>
          </w:tcPr>
          <w:p w14:paraId="13AD597B" w14:textId="77777777" w:rsidR="008B573C" w:rsidRPr="00076D6C" w:rsidRDefault="00E12198" w:rsidP="008B57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3" w:type="dxa"/>
          </w:tcPr>
          <w:p w14:paraId="7C4E8C70" w14:textId="77777777" w:rsidR="008B573C" w:rsidRDefault="008B573C" w:rsidP="008B573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Центра Точка роста МБОУ «Яйская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 №2»</w:t>
            </w:r>
          </w:p>
        </w:tc>
        <w:tc>
          <w:tcPr>
            <w:tcW w:w="3118" w:type="dxa"/>
          </w:tcPr>
          <w:p w14:paraId="6C6EA3D7" w14:textId="77777777" w:rsidR="008B573C" w:rsidRPr="00076D6C" w:rsidRDefault="008B573C" w:rsidP="008B57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B905262" w14:textId="77777777" w:rsidR="008B573C" w:rsidRPr="00A31AEA" w:rsidRDefault="00E12198" w:rsidP="008B57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8B573C" w:rsidRPr="00076D6C" w14:paraId="092675C5" w14:textId="77777777" w:rsidTr="00C718B1">
        <w:tc>
          <w:tcPr>
            <w:tcW w:w="593" w:type="dxa"/>
          </w:tcPr>
          <w:p w14:paraId="3D317B0D" w14:textId="77777777" w:rsidR="008B573C" w:rsidRPr="00076D6C" w:rsidRDefault="00E12198" w:rsidP="008B57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3" w:type="dxa"/>
          </w:tcPr>
          <w:p w14:paraId="2E4A7BA3" w14:textId="77777777" w:rsidR="008B573C" w:rsidRDefault="008B573C" w:rsidP="008B573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Будникова Ольга Анатольевна</w:t>
            </w:r>
            <w:r w:rsidR="00BF4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7A75F4DA" w14:textId="77777777" w:rsidR="008B573C" w:rsidRPr="00076D6C" w:rsidRDefault="00BF4B54" w:rsidP="008B57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05" w:type="dxa"/>
          </w:tcPr>
          <w:p w14:paraId="1A3F4AD4" w14:textId="77777777" w:rsidR="008B573C" w:rsidRDefault="008B573C" w:rsidP="008B573C">
            <w:r w:rsidRPr="00A31AEA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 w:rsidR="00BF4B54">
              <w:rPr>
                <w:rFonts w:ascii="Times New Roman" w:eastAsia="Times New Roman" w:hAnsi="Times New Roman"/>
                <w:sz w:val="28"/>
                <w:szCs w:val="28"/>
              </w:rPr>
              <w:t xml:space="preserve">  Центра Точка роста МБОУ «Яйская оош №3»</w:t>
            </w:r>
          </w:p>
        </w:tc>
      </w:tr>
      <w:tr w:rsidR="00BF4B54" w:rsidRPr="00076D6C" w14:paraId="715D6598" w14:textId="77777777" w:rsidTr="00C718B1">
        <w:tc>
          <w:tcPr>
            <w:tcW w:w="593" w:type="dxa"/>
          </w:tcPr>
          <w:p w14:paraId="2380B65F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3" w:type="dxa"/>
          </w:tcPr>
          <w:p w14:paraId="1BE13002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 Точка роста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Центра Точка роста МБОУ «Яйская оош №3»</w:t>
            </w:r>
          </w:p>
        </w:tc>
        <w:tc>
          <w:tcPr>
            <w:tcW w:w="3118" w:type="dxa"/>
          </w:tcPr>
          <w:p w14:paraId="28FB79DF" w14:textId="77777777" w:rsidR="00BF4B54" w:rsidRPr="003D5FB3" w:rsidRDefault="00BF4B54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27F1BE1" w14:textId="77777777" w:rsidR="00BF4B54" w:rsidRPr="00A31AEA" w:rsidRDefault="00E12198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BF4B54" w:rsidRPr="00076D6C" w14:paraId="1262E0F5" w14:textId="77777777" w:rsidTr="00C718B1">
        <w:tc>
          <w:tcPr>
            <w:tcW w:w="593" w:type="dxa"/>
          </w:tcPr>
          <w:p w14:paraId="270F76C6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3" w:type="dxa"/>
          </w:tcPr>
          <w:p w14:paraId="174C5BD4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Луценко Наталья Михайловна</w:t>
            </w:r>
          </w:p>
        </w:tc>
        <w:tc>
          <w:tcPr>
            <w:tcW w:w="3118" w:type="dxa"/>
          </w:tcPr>
          <w:p w14:paraId="676B9BF2" w14:textId="77777777" w:rsidR="00BF4B54" w:rsidRDefault="00BF4B54" w:rsidP="00BF4B54">
            <w:r w:rsidRPr="003D5FB3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05" w:type="dxa"/>
          </w:tcPr>
          <w:p w14:paraId="264A7B24" w14:textId="77777777" w:rsidR="00BF4B54" w:rsidRDefault="00BF4B54" w:rsidP="00BF4B54">
            <w:r w:rsidRPr="00A31AEA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Центра Точка роста МБОУ «Кайлинская сош имени Героя Советского Союза В.Д. Жихарева»</w:t>
            </w:r>
          </w:p>
        </w:tc>
      </w:tr>
      <w:tr w:rsidR="00BF4B54" w:rsidRPr="00076D6C" w14:paraId="7D4994BF" w14:textId="77777777" w:rsidTr="00C718B1">
        <w:tc>
          <w:tcPr>
            <w:tcW w:w="593" w:type="dxa"/>
          </w:tcPr>
          <w:p w14:paraId="765CD86A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3" w:type="dxa"/>
          </w:tcPr>
          <w:p w14:paraId="62E74A4D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 Точка роста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МБОУ «Кайлинская сош имени Героя Советского Союза В.Д. Жихарева»</w:t>
            </w:r>
          </w:p>
        </w:tc>
        <w:tc>
          <w:tcPr>
            <w:tcW w:w="3118" w:type="dxa"/>
          </w:tcPr>
          <w:p w14:paraId="5E1A461C" w14:textId="77777777" w:rsidR="00BF4B54" w:rsidRPr="003D5FB3" w:rsidRDefault="00BF4B54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1008DB8" w14:textId="77777777" w:rsidR="00BF4B54" w:rsidRPr="00A31AEA" w:rsidRDefault="00E12198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BF4B54" w:rsidRPr="00076D6C" w14:paraId="11E1CB2A" w14:textId="77777777" w:rsidTr="00C718B1">
        <w:tc>
          <w:tcPr>
            <w:tcW w:w="593" w:type="dxa"/>
          </w:tcPr>
          <w:p w14:paraId="0ADC597A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14:paraId="42615AFD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Анна Михайловна</w:t>
            </w:r>
          </w:p>
        </w:tc>
        <w:tc>
          <w:tcPr>
            <w:tcW w:w="3118" w:type="dxa"/>
          </w:tcPr>
          <w:p w14:paraId="2BEC6232" w14:textId="77777777" w:rsidR="00BF4B54" w:rsidRDefault="00BF4B54" w:rsidP="00BF4B54">
            <w:r w:rsidRPr="003D5FB3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05" w:type="dxa"/>
          </w:tcPr>
          <w:p w14:paraId="267FDA2E" w14:textId="77777777" w:rsidR="00BF4B54" w:rsidRDefault="00BF4B54" w:rsidP="00BF4B54">
            <w:r w:rsidRPr="00A31AEA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Центра Точка роста МБОУ «Ишимская оош»</w:t>
            </w:r>
          </w:p>
        </w:tc>
      </w:tr>
      <w:tr w:rsidR="00BF4B54" w:rsidRPr="00076D6C" w14:paraId="05B3A91A" w14:textId="77777777" w:rsidTr="00C718B1">
        <w:tc>
          <w:tcPr>
            <w:tcW w:w="593" w:type="dxa"/>
          </w:tcPr>
          <w:p w14:paraId="1E3BC36E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3" w:type="dxa"/>
          </w:tcPr>
          <w:p w14:paraId="75C51D23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 Точка роста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МБОУ «Ишимская оош»</w:t>
            </w:r>
          </w:p>
        </w:tc>
        <w:tc>
          <w:tcPr>
            <w:tcW w:w="3118" w:type="dxa"/>
          </w:tcPr>
          <w:p w14:paraId="25FBC12D" w14:textId="77777777" w:rsidR="00BF4B54" w:rsidRPr="003D5FB3" w:rsidRDefault="00BF4B54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62E9FC2" w14:textId="77777777" w:rsidR="00BF4B54" w:rsidRPr="00A31AEA" w:rsidRDefault="00E12198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BF4B54" w:rsidRPr="00076D6C" w14:paraId="5A5B0DC2" w14:textId="77777777" w:rsidTr="00C718B1">
        <w:tc>
          <w:tcPr>
            <w:tcW w:w="593" w:type="dxa"/>
          </w:tcPr>
          <w:p w14:paraId="586AF2D5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3" w:type="dxa"/>
          </w:tcPr>
          <w:p w14:paraId="19F2AB8D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Ольга Геннадьевна</w:t>
            </w:r>
          </w:p>
        </w:tc>
        <w:tc>
          <w:tcPr>
            <w:tcW w:w="3118" w:type="dxa"/>
          </w:tcPr>
          <w:p w14:paraId="0DABEF5B" w14:textId="77777777" w:rsidR="00BF4B54" w:rsidRDefault="00BF4B54" w:rsidP="00BF4B54">
            <w:r w:rsidRPr="003D5FB3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05" w:type="dxa"/>
          </w:tcPr>
          <w:p w14:paraId="180A3334" w14:textId="77777777" w:rsidR="00BF4B54" w:rsidRDefault="00BF4B54" w:rsidP="00BF4B54">
            <w:r w:rsidRPr="00A31AEA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Центра Точка роста МБОУ «Улановская оош»</w:t>
            </w:r>
          </w:p>
        </w:tc>
      </w:tr>
      <w:tr w:rsidR="00BF4B54" w:rsidRPr="00076D6C" w14:paraId="7A78A470" w14:textId="77777777" w:rsidTr="00C718B1">
        <w:tc>
          <w:tcPr>
            <w:tcW w:w="593" w:type="dxa"/>
          </w:tcPr>
          <w:p w14:paraId="722BAA55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3" w:type="dxa"/>
          </w:tcPr>
          <w:p w14:paraId="10327D70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 Точка роста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МБОУ «Улановская оош»</w:t>
            </w:r>
          </w:p>
        </w:tc>
        <w:tc>
          <w:tcPr>
            <w:tcW w:w="3118" w:type="dxa"/>
          </w:tcPr>
          <w:p w14:paraId="7C02DD38" w14:textId="77777777" w:rsidR="00BF4B54" w:rsidRPr="003D5FB3" w:rsidRDefault="00BF4B54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4ED9BA4" w14:textId="77777777" w:rsidR="00BF4B54" w:rsidRPr="00A31AEA" w:rsidRDefault="00E12198" w:rsidP="00BF4B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BF4B54" w:rsidRPr="00076D6C" w14:paraId="2DBAA27E" w14:textId="77777777" w:rsidTr="00C718B1">
        <w:tc>
          <w:tcPr>
            <w:tcW w:w="593" w:type="dxa"/>
          </w:tcPr>
          <w:p w14:paraId="01494FEE" w14:textId="77777777" w:rsidR="00BF4B54" w:rsidRPr="00076D6C" w:rsidRDefault="00E12198" w:rsidP="00BF4B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3" w:type="dxa"/>
          </w:tcPr>
          <w:p w14:paraId="748C1F05" w14:textId="77777777" w:rsidR="00BF4B54" w:rsidRDefault="00BF4B54" w:rsidP="00BF4B5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 Ирина Анатольевна</w:t>
            </w:r>
          </w:p>
        </w:tc>
        <w:tc>
          <w:tcPr>
            <w:tcW w:w="3118" w:type="dxa"/>
          </w:tcPr>
          <w:p w14:paraId="3E8F008C" w14:textId="77777777" w:rsidR="00BF4B54" w:rsidRDefault="00BF4B54" w:rsidP="00BF4B54">
            <w:r w:rsidRPr="003D5FB3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05" w:type="dxa"/>
          </w:tcPr>
          <w:p w14:paraId="0F14D84C" w14:textId="77777777" w:rsidR="00BF4B54" w:rsidRDefault="00BF4B54" w:rsidP="00BF4B54">
            <w:r w:rsidRPr="00A31AEA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Центра Точка роста МБОУ «Новониколаевская оош»</w:t>
            </w:r>
          </w:p>
        </w:tc>
      </w:tr>
      <w:tr w:rsidR="00B01987" w:rsidRPr="00076D6C" w14:paraId="4A904524" w14:textId="77777777" w:rsidTr="00C718B1">
        <w:tc>
          <w:tcPr>
            <w:tcW w:w="593" w:type="dxa"/>
          </w:tcPr>
          <w:p w14:paraId="6BF88F2B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3" w:type="dxa"/>
          </w:tcPr>
          <w:p w14:paraId="399944D4" w14:textId="77777777" w:rsidR="00B01987" w:rsidRPr="00076D6C" w:rsidRDefault="00BF4B54" w:rsidP="00C718B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 Точка роста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МБОУ «Новониколаевская оош»</w:t>
            </w:r>
          </w:p>
        </w:tc>
        <w:tc>
          <w:tcPr>
            <w:tcW w:w="3118" w:type="dxa"/>
          </w:tcPr>
          <w:p w14:paraId="47F25B8C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7AEDE3B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01987" w:rsidRPr="00076D6C" w14:paraId="0BFCE974" w14:textId="77777777" w:rsidTr="00C718B1">
        <w:tc>
          <w:tcPr>
            <w:tcW w:w="593" w:type="dxa"/>
          </w:tcPr>
          <w:p w14:paraId="1BB94967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3" w:type="dxa"/>
          </w:tcPr>
          <w:p w14:paraId="2E41A74C" w14:textId="77777777" w:rsidR="00B01987" w:rsidRPr="00076D6C" w:rsidRDefault="00E12198" w:rsidP="00C718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 обучающиеся инженерного класса</w:t>
            </w:r>
          </w:p>
        </w:tc>
        <w:tc>
          <w:tcPr>
            <w:tcW w:w="3118" w:type="dxa"/>
          </w:tcPr>
          <w:p w14:paraId="27BBCEE6" w14:textId="77777777" w:rsidR="00B01987" w:rsidRPr="00076D6C" w:rsidRDefault="00B01987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AFD218C" w14:textId="77777777" w:rsidR="00B01987" w:rsidRPr="00076D6C" w:rsidRDefault="00E12198" w:rsidP="00C718B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партнеры</w:t>
            </w:r>
          </w:p>
        </w:tc>
      </w:tr>
    </w:tbl>
    <w:p w14:paraId="0094C8B5" w14:textId="77777777" w:rsidR="00B01987" w:rsidRPr="00076D6C" w:rsidRDefault="00B01987" w:rsidP="00B0198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C953F" w14:textId="77777777" w:rsidR="00B01987" w:rsidRPr="00076D6C" w:rsidRDefault="00B01987" w:rsidP="00B01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67625" w14:textId="77777777" w:rsidR="00B01987" w:rsidRDefault="00B01987" w:rsidP="00185EB9"/>
    <w:p w14:paraId="39CF1E44" w14:textId="77777777" w:rsidR="00B01987" w:rsidRDefault="00B01987" w:rsidP="00185EB9"/>
    <w:p w14:paraId="59C8F2B7" w14:textId="77777777" w:rsidR="00B01987" w:rsidRDefault="00B01987" w:rsidP="00185EB9"/>
    <w:p w14:paraId="0D14326C" w14:textId="77777777" w:rsidR="00C718B1" w:rsidRDefault="00C718B1" w:rsidP="00185EB9"/>
    <w:p w14:paraId="5ADF07D7" w14:textId="77777777" w:rsidR="00C718B1" w:rsidRDefault="00C718B1" w:rsidP="00185EB9"/>
    <w:p w14:paraId="393C9C32" w14:textId="77777777" w:rsidR="00C718B1" w:rsidRDefault="00C718B1" w:rsidP="00185EB9"/>
    <w:p w14:paraId="654102E1" w14:textId="77777777" w:rsidR="00C718B1" w:rsidRDefault="00C718B1" w:rsidP="00185EB9"/>
    <w:p w14:paraId="0A184DFB" w14:textId="77777777" w:rsidR="00C718B1" w:rsidRDefault="00C718B1" w:rsidP="00185EB9"/>
    <w:p w14:paraId="61743A4C" w14:textId="77777777" w:rsidR="00C718B1" w:rsidRDefault="00C718B1" w:rsidP="00185EB9"/>
    <w:p w14:paraId="42ED6494" w14:textId="77777777" w:rsidR="00C718B1" w:rsidRDefault="00C718B1" w:rsidP="00185EB9"/>
    <w:p w14:paraId="28385BFB" w14:textId="77777777" w:rsidR="00C718B1" w:rsidRDefault="00C718B1" w:rsidP="00185EB9"/>
    <w:p w14:paraId="152D7A56" w14:textId="77777777" w:rsidR="00C718B1" w:rsidRDefault="00C718B1" w:rsidP="00185EB9"/>
    <w:p w14:paraId="0CBAFA08" w14:textId="77777777" w:rsidR="00C718B1" w:rsidRDefault="00C718B1" w:rsidP="00185EB9"/>
    <w:p w14:paraId="7C16AEA3" w14:textId="77777777" w:rsidR="00C718B1" w:rsidRDefault="00C718B1" w:rsidP="00185EB9">
      <w:pPr>
        <w:rPr>
          <w:rFonts w:ascii="Times New Roman" w:hAnsi="Times New Roman"/>
          <w:b/>
        </w:rPr>
      </w:pPr>
      <w:r w:rsidRPr="00C718B1">
        <w:rPr>
          <w:rFonts w:ascii="Times New Roman" w:hAnsi="Times New Roman"/>
          <w:b/>
        </w:rPr>
        <w:t>Результаты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государственной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итоговой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аттестации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по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образовательным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программам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основного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общего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образования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в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Яйском</w:t>
      </w:r>
      <w:r w:rsidRPr="00C718B1">
        <w:rPr>
          <w:rFonts w:ascii="Bauhaus 93" w:hAnsi="Bauhaus 93"/>
          <w:b/>
        </w:rPr>
        <w:t xml:space="preserve"> </w:t>
      </w:r>
      <w:r w:rsidRPr="00C718B1">
        <w:rPr>
          <w:rFonts w:ascii="Times New Roman" w:hAnsi="Times New Roman"/>
          <w:b/>
        </w:rPr>
        <w:t>МО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9"/>
        <w:gridCol w:w="1345"/>
        <w:gridCol w:w="1367"/>
        <w:gridCol w:w="1478"/>
        <w:gridCol w:w="1478"/>
        <w:gridCol w:w="1378"/>
      </w:tblGrid>
      <w:tr w:rsidR="0003301D" w14:paraId="4FBDBB71" w14:textId="77777777" w:rsidTr="0003301D">
        <w:tc>
          <w:tcPr>
            <w:tcW w:w="1629" w:type="dxa"/>
          </w:tcPr>
          <w:p w14:paraId="0D36AA17" w14:textId="77777777" w:rsidR="0003301D" w:rsidRPr="00C718B1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5" w:type="dxa"/>
          </w:tcPr>
          <w:p w14:paraId="0527E609" w14:textId="77777777" w:rsidR="0003301D" w:rsidRPr="00C718B1" w:rsidRDefault="0003301D" w:rsidP="00C718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367" w:type="dxa"/>
          </w:tcPr>
          <w:p w14:paraId="66B0AB27" w14:textId="77777777" w:rsidR="0003301D" w:rsidRPr="00C718B1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Кузбассу</w:t>
            </w:r>
          </w:p>
        </w:tc>
        <w:tc>
          <w:tcPr>
            <w:tcW w:w="1478" w:type="dxa"/>
          </w:tcPr>
          <w:p w14:paraId="22A2E6BD" w14:textId="77777777" w:rsidR="0003301D" w:rsidRDefault="0003301D" w:rsidP="00185EB9">
            <w:pPr>
              <w:rPr>
                <w:rFonts w:ascii="Bauhaus 93" w:hAnsi="Bauhaus 9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Ср.отметка</w:t>
            </w:r>
          </w:p>
        </w:tc>
        <w:tc>
          <w:tcPr>
            <w:tcW w:w="1478" w:type="dxa"/>
          </w:tcPr>
          <w:p w14:paraId="5E7AA5E4" w14:textId="77777777" w:rsidR="0003301D" w:rsidRDefault="0003301D" w:rsidP="00185EB9">
            <w:pPr>
              <w:rPr>
                <w:rFonts w:ascii="Bauhaus 93" w:hAnsi="Bauhaus 9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Ср.отметка по Кузбассу</w:t>
            </w:r>
          </w:p>
        </w:tc>
        <w:tc>
          <w:tcPr>
            <w:tcW w:w="1378" w:type="dxa"/>
          </w:tcPr>
          <w:p w14:paraId="223B15BD" w14:textId="77777777" w:rsidR="0003301D" w:rsidRPr="0003301D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</w:tc>
      </w:tr>
      <w:tr w:rsidR="0003301D" w14:paraId="69B79238" w14:textId="77777777" w:rsidTr="0003301D">
        <w:tc>
          <w:tcPr>
            <w:tcW w:w="1629" w:type="dxa"/>
          </w:tcPr>
          <w:p w14:paraId="3CCCB857" w14:textId="77777777" w:rsidR="0003301D" w:rsidRPr="00C718B1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14:paraId="14C8B6BA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14,8</w:t>
            </w:r>
          </w:p>
        </w:tc>
        <w:tc>
          <w:tcPr>
            <w:tcW w:w="1367" w:type="dxa"/>
          </w:tcPr>
          <w:p w14:paraId="7316BE3B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22,5</w:t>
            </w:r>
          </w:p>
        </w:tc>
        <w:tc>
          <w:tcPr>
            <w:tcW w:w="1478" w:type="dxa"/>
          </w:tcPr>
          <w:p w14:paraId="4A8CD445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3,0</w:t>
            </w:r>
          </w:p>
        </w:tc>
        <w:tc>
          <w:tcPr>
            <w:tcW w:w="1478" w:type="dxa"/>
          </w:tcPr>
          <w:p w14:paraId="17B83834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1378" w:type="dxa"/>
          </w:tcPr>
          <w:p w14:paraId="1150F444" w14:textId="77777777" w:rsidR="0003301D" w:rsidRPr="0003301D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03301D" w14:paraId="68390EDF" w14:textId="77777777" w:rsidTr="0003301D">
        <w:tc>
          <w:tcPr>
            <w:tcW w:w="1629" w:type="dxa"/>
          </w:tcPr>
          <w:p w14:paraId="42714D0E" w14:textId="77777777" w:rsidR="0003301D" w:rsidRPr="00C718B1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</w:tcPr>
          <w:p w14:paraId="0FA5DC58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19,3</w:t>
            </w:r>
          </w:p>
        </w:tc>
        <w:tc>
          <w:tcPr>
            <w:tcW w:w="1367" w:type="dxa"/>
          </w:tcPr>
          <w:p w14:paraId="6902CFAB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25,6</w:t>
            </w:r>
          </w:p>
        </w:tc>
        <w:tc>
          <w:tcPr>
            <w:tcW w:w="1478" w:type="dxa"/>
          </w:tcPr>
          <w:p w14:paraId="2BE5B9B3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3,4</w:t>
            </w:r>
          </w:p>
        </w:tc>
        <w:tc>
          <w:tcPr>
            <w:tcW w:w="1478" w:type="dxa"/>
          </w:tcPr>
          <w:p w14:paraId="2711D50E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4,0</w:t>
            </w:r>
          </w:p>
        </w:tc>
        <w:tc>
          <w:tcPr>
            <w:tcW w:w="1378" w:type="dxa"/>
          </w:tcPr>
          <w:p w14:paraId="7227496F" w14:textId="77777777" w:rsidR="0003301D" w:rsidRPr="0003301D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33,3</w:t>
            </w:r>
          </w:p>
        </w:tc>
      </w:tr>
      <w:tr w:rsidR="0003301D" w14:paraId="789907D3" w14:textId="77777777" w:rsidTr="0003301D">
        <w:tc>
          <w:tcPr>
            <w:tcW w:w="1629" w:type="dxa"/>
          </w:tcPr>
          <w:p w14:paraId="6FFC8269" w14:textId="77777777" w:rsidR="0003301D" w:rsidRPr="00C718B1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45" w:type="dxa"/>
          </w:tcPr>
          <w:p w14:paraId="4523EA95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21,9</w:t>
            </w:r>
          </w:p>
        </w:tc>
        <w:tc>
          <w:tcPr>
            <w:tcW w:w="1367" w:type="dxa"/>
          </w:tcPr>
          <w:p w14:paraId="0DEB3A76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23,3</w:t>
            </w:r>
          </w:p>
        </w:tc>
        <w:tc>
          <w:tcPr>
            <w:tcW w:w="1478" w:type="dxa"/>
          </w:tcPr>
          <w:p w14:paraId="142E7CAA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1478" w:type="dxa"/>
          </w:tcPr>
          <w:p w14:paraId="56713749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3,4</w:t>
            </w:r>
          </w:p>
        </w:tc>
        <w:tc>
          <w:tcPr>
            <w:tcW w:w="1378" w:type="dxa"/>
          </w:tcPr>
          <w:p w14:paraId="5062C7D5" w14:textId="77777777" w:rsidR="0003301D" w:rsidRPr="0003301D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33,3</w:t>
            </w:r>
          </w:p>
        </w:tc>
      </w:tr>
      <w:tr w:rsidR="0003301D" w14:paraId="4F0948D5" w14:textId="77777777" w:rsidTr="0003301D">
        <w:tc>
          <w:tcPr>
            <w:tcW w:w="1629" w:type="dxa"/>
          </w:tcPr>
          <w:p w14:paraId="21CE1481" w14:textId="77777777" w:rsidR="0003301D" w:rsidRPr="00C718B1" w:rsidRDefault="0003301D" w:rsidP="00185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45" w:type="dxa"/>
          </w:tcPr>
          <w:p w14:paraId="79F54D3C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10,4</w:t>
            </w:r>
          </w:p>
        </w:tc>
        <w:tc>
          <w:tcPr>
            <w:tcW w:w="1367" w:type="dxa"/>
          </w:tcPr>
          <w:p w14:paraId="52A0F5B9" w14:textId="77777777" w:rsidR="0003301D" w:rsidRPr="00C718B1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10,4</w:t>
            </w:r>
          </w:p>
        </w:tc>
        <w:tc>
          <w:tcPr>
            <w:tcW w:w="1478" w:type="dxa"/>
          </w:tcPr>
          <w:p w14:paraId="03FFAF06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1478" w:type="dxa"/>
          </w:tcPr>
          <w:p w14:paraId="02EA337A" w14:textId="77777777" w:rsidR="0003301D" w:rsidRPr="004D7E0E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1378" w:type="dxa"/>
          </w:tcPr>
          <w:p w14:paraId="6DC58EEF" w14:textId="77777777" w:rsidR="0003301D" w:rsidRPr="0003301D" w:rsidRDefault="0003301D" w:rsidP="0018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43,5</w:t>
            </w:r>
          </w:p>
        </w:tc>
      </w:tr>
    </w:tbl>
    <w:p w14:paraId="323BF46A" w14:textId="77777777" w:rsidR="00C718B1" w:rsidRPr="00C718B1" w:rsidRDefault="00C718B1" w:rsidP="00185EB9">
      <w:pPr>
        <w:rPr>
          <w:rFonts w:ascii="Bauhaus 93" w:hAnsi="Bauhaus 93"/>
          <w:sz w:val="24"/>
          <w:szCs w:val="24"/>
        </w:rPr>
      </w:pPr>
    </w:p>
    <w:sectPr w:rsidR="00C718B1" w:rsidRPr="00C7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4744F"/>
    <w:multiLevelType w:val="multilevel"/>
    <w:tmpl w:val="7BF034D2"/>
    <w:lvl w:ilvl="0">
      <w:start w:val="1"/>
      <w:numFmt w:val="decimal"/>
      <w:lvlText w:val="%1"/>
      <w:lvlJc w:val="left"/>
      <w:pPr>
        <w:ind w:left="555" w:hanging="55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D6D"/>
    <w:rsid w:val="0003301D"/>
    <w:rsid w:val="001340C1"/>
    <w:rsid w:val="00167C97"/>
    <w:rsid w:val="001712D0"/>
    <w:rsid w:val="00185EB9"/>
    <w:rsid w:val="001B343F"/>
    <w:rsid w:val="001E3EE2"/>
    <w:rsid w:val="001E6511"/>
    <w:rsid w:val="0021789A"/>
    <w:rsid w:val="00233773"/>
    <w:rsid w:val="0029659A"/>
    <w:rsid w:val="002A529C"/>
    <w:rsid w:val="00301391"/>
    <w:rsid w:val="003E325E"/>
    <w:rsid w:val="0044609E"/>
    <w:rsid w:val="00481EFF"/>
    <w:rsid w:val="004B5DB3"/>
    <w:rsid w:val="004D7E0E"/>
    <w:rsid w:val="0052422F"/>
    <w:rsid w:val="00630FD5"/>
    <w:rsid w:val="006350BD"/>
    <w:rsid w:val="007559E7"/>
    <w:rsid w:val="00763E79"/>
    <w:rsid w:val="008B573C"/>
    <w:rsid w:val="009244BC"/>
    <w:rsid w:val="0096657D"/>
    <w:rsid w:val="00A15B20"/>
    <w:rsid w:val="00A5330E"/>
    <w:rsid w:val="00A82C68"/>
    <w:rsid w:val="00B01987"/>
    <w:rsid w:val="00B77EEE"/>
    <w:rsid w:val="00B90044"/>
    <w:rsid w:val="00BF4B54"/>
    <w:rsid w:val="00C220F8"/>
    <w:rsid w:val="00C60FC8"/>
    <w:rsid w:val="00C718B1"/>
    <w:rsid w:val="00C961C5"/>
    <w:rsid w:val="00CC08E7"/>
    <w:rsid w:val="00D40D6D"/>
    <w:rsid w:val="00D53454"/>
    <w:rsid w:val="00DC6A84"/>
    <w:rsid w:val="00E12198"/>
    <w:rsid w:val="00E1697F"/>
    <w:rsid w:val="00E36D57"/>
    <w:rsid w:val="00E5122A"/>
    <w:rsid w:val="00ED2E45"/>
    <w:rsid w:val="00EF1E84"/>
    <w:rsid w:val="00F67153"/>
    <w:rsid w:val="00F8240B"/>
    <w:rsid w:val="00FB0AE4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DB58"/>
  <w15:docId w15:val="{4B863ED5-667E-4384-B3E7-30FE010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0BD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185EB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185EB9"/>
    <w:rPr>
      <w:rFonts w:eastAsiaTheme="minorEastAsia"/>
      <w:lang w:eastAsia="ru-RU"/>
    </w:rPr>
  </w:style>
  <w:style w:type="paragraph" w:customStyle="1" w:styleId="dt-p">
    <w:name w:val="dt-p"/>
    <w:basedOn w:val="a"/>
    <w:rsid w:val="00630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63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</dc:creator>
  <cp:keywords/>
  <dc:description/>
  <cp:lastModifiedBy>SvetaT</cp:lastModifiedBy>
  <cp:revision>27</cp:revision>
  <dcterms:created xsi:type="dcterms:W3CDTF">2021-09-07T02:55:00Z</dcterms:created>
  <dcterms:modified xsi:type="dcterms:W3CDTF">2023-11-03T02:48:00Z</dcterms:modified>
</cp:coreProperties>
</file>